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781" w:rsidRDefault="00DD1781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C688A" w:rsidRDefault="00AC688A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77501" w:rsidRDefault="00515E6A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1084525</wp:posOffset>
            </wp:positionH>
            <wp:positionV relativeFrom="page">
              <wp:posOffset>636104</wp:posOffset>
            </wp:positionV>
            <wp:extent cx="2803663" cy="2671639"/>
            <wp:effectExtent l="19050" t="0" r="0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663" cy="2671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0008" w:rsidRPr="003D0008" w:rsidRDefault="003D0008" w:rsidP="00A7750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>Руководителям бюджетных и</w:t>
      </w:r>
    </w:p>
    <w:p w:rsidR="003D0008" w:rsidRPr="003D0008" w:rsidRDefault="003D0008" w:rsidP="00A77501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      </w:t>
      </w:r>
      <w:r w:rsidRPr="003D0008">
        <w:rPr>
          <w:rFonts w:ascii="Times New Roman" w:hAnsi="Times New Roman" w:cs="Times New Roman"/>
          <w:sz w:val="28"/>
          <w:szCs w:val="28"/>
        </w:rPr>
        <w:tab/>
        <w:t>казенных  учреждений</w:t>
      </w:r>
    </w:p>
    <w:p w:rsidR="003D0008" w:rsidRPr="003D0008" w:rsidRDefault="003D0008" w:rsidP="00A77501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ab/>
        <w:t>Кавказского района (по списку)</w:t>
      </w:r>
    </w:p>
    <w:p w:rsidR="003D0008" w:rsidRPr="003D0008" w:rsidRDefault="003D0008" w:rsidP="00A77501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3D0008" w:rsidRDefault="003D0008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3D0008" w:rsidRDefault="003D0008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(по списку) </w:t>
      </w:r>
    </w:p>
    <w:p w:rsidR="000C002A" w:rsidRDefault="000C002A" w:rsidP="00F27D5E">
      <w:pPr>
        <w:tabs>
          <w:tab w:val="left" w:pos="607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319A" w:rsidRDefault="00B9319A" w:rsidP="00FC1C2C">
      <w:pPr>
        <w:tabs>
          <w:tab w:val="left" w:pos="6075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008" w:rsidRPr="003B72D4" w:rsidRDefault="002B69DA" w:rsidP="00977E1A">
      <w:pPr>
        <w:tabs>
          <w:tab w:val="left" w:pos="6075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направлении</w:t>
      </w:r>
      <w:r w:rsidR="00B9319A">
        <w:rPr>
          <w:rFonts w:ascii="Times New Roman" w:hAnsi="Times New Roman" w:cs="Times New Roman"/>
          <w:sz w:val="28"/>
          <w:szCs w:val="28"/>
        </w:rPr>
        <w:t xml:space="preserve"> информации</w:t>
      </w:r>
    </w:p>
    <w:p w:rsidR="00A77501" w:rsidRPr="003B72D4" w:rsidRDefault="00A77501" w:rsidP="00FC1C2C">
      <w:pPr>
        <w:tabs>
          <w:tab w:val="left" w:pos="6075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29C8" w:rsidRDefault="0041338E" w:rsidP="002F29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</w:t>
      </w:r>
      <w:r w:rsidR="00703A87">
        <w:rPr>
          <w:rFonts w:ascii="Times New Roman" w:hAnsi="Times New Roman" w:cs="Times New Roman"/>
          <w:sz w:val="28"/>
          <w:szCs w:val="28"/>
        </w:rPr>
        <w:t xml:space="preserve"> бюджетной политики в сфере контрактной системы Минфина России (далее – Департамент) по вопросу применения положений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Закон № 44-ФЗ) в части применения налога на добавленную стоимость (далее – НДС) при проведении конкурентных закупок, с учетом пунктов 11.8 и 12.5 Регламента Министерства финансов Российской Федерации, утвержденного приказом Минфина России от 14.09.2018 № 194н, сообщает следующее.</w:t>
      </w:r>
    </w:p>
    <w:p w:rsidR="00073B75" w:rsidRDefault="00703A87" w:rsidP="002F29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4 части 1 статьи 3 Закона № 44-ФЗ </w:t>
      </w:r>
      <w:r w:rsidR="00912D29">
        <w:rPr>
          <w:rFonts w:ascii="Times New Roman" w:hAnsi="Times New Roman" w:cs="Times New Roman"/>
          <w:sz w:val="28"/>
          <w:szCs w:val="28"/>
        </w:rPr>
        <w:t>участником закупки может быть любое юридическое лицо независимо от его организационно-правовой формы, формы собственности</w:t>
      </w:r>
      <w:r w:rsidR="00FA0F9A">
        <w:rPr>
          <w:rFonts w:ascii="Times New Roman" w:hAnsi="Times New Roman" w:cs="Times New Roman"/>
          <w:sz w:val="28"/>
          <w:szCs w:val="28"/>
        </w:rPr>
        <w:t>, места нахождения и места происхождения капитала</w:t>
      </w:r>
      <w:r w:rsidR="004C6E05">
        <w:rPr>
          <w:rFonts w:ascii="Times New Roman" w:hAnsi="Times New Roman" w:cs="Times New Roman"/>
          <w:sz w:val="28"/>
          <w:szCs w:val="28"/>
        </w:rPr>
        <w:t>, за исключением юридического лица, местом регистрации которого являются государство или территория, включенные в утверждаемый в соответствии с подпунктом 1 пункта 3 статьи 284 Налогового кодекса Российской Федерации (далее – Кодекс) перечень государств и территорий, предоставляющих льготный налоговый режим налогообложения и (или) не предусматривающих раскрытия и предоставления  информации при проведении финансовых операций (офшорные зоны) в отношении юридических лиц, или любое физическое лицо, в том числе зарегистрированное в качестве индивидуального предпринимателя.</w:t>
      </w:r>
    </w:p>
    <w:p w:rsidR="00993AA6" w:rsidRDefault="00993AA6" w:rsidP="002F29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любой участник закупки, в том числе освобожденный от уплаты НДС и применяющий упрощенную систему налогообложения, вправе участвовать в закупках.</w:t>
      </w:r>
    </w:p>
    <w:p w:rsidR="004C6E05" w:rsidRDefault="00993AA6" w:rsidP="002F29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Частью 1 статьи 34 Закона № 44-ФЗ установлено, что контракт заключается на условиях, предусмотренных извещением об осуществлении закупки или приглашением, документацией о закупке, заявкой участника закупки, с которым заключается контракт, за исключением случаев, в </w:t>
      </w:r>
      <w:r>
        <w:rPr>
          <w:rFonts w:ascii="Times New Roman" w:hAnsi="Times New Roman" w:cs="Times New Roman"/>
          <w:sz w:val="28"/>
          <w:szCs w:val="28"/>
        </w:rPr>
        <w:lastRenderedPageBreak/>
        <w:t>которых в соответствии с Законом № 44-ФЗ извещение об осуществлении закупки или приглашение, документация о закупке, заявка не предусмотрены.</w:t>
      </w:r>
    </w:p>
    <w:p w:rsidR="00993AA6" w:rsidRDefault="00993AA6" w:rsidP="002F29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части 2 статьи 34 Закона № 44-ФЗ при заключении контракта указывается, что цена контракта является твердой и определяется на весь срок исполнения контракта.</w:t>
      </w:r>
    </w:p>
    <w:p w:rsidR="00993AA6" w:rsidRDefault="00993AA6" w:rsidP="002F29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исполнении контракта изменение его условий не допускается, за исключением случаев, предусмотренных Законом № 44-ФЗ.</w:t>
      </w:r>
    </w:p>
    <w:p w:rsidR="00993AA6" w:rsidRDefault="00993AA6" w:rsidP="002F29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Участник закупки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которым заключается контракт при формировании своего ценового предложения предлагает цену</w:t>
      </w:r>
      <w:r w:rsidR="00465B65">
        <w:rPr>
          <w:rFonts w:ascii="Times New Roman" w:hAnsi="Times New Roman" w:cs="Times New Roman"/>
          <w:sz w:val="28"/>
          <w:szCs w:val="28"/>
        </w:rPr>
        <w:t xml:space="preserve"> контракта с учетом всех накладных расходов, а также налогов и сборов, которые он обязан уплатить в соответствии с положениями Кодекса.</w:t>
      </w:r>
    </w:p>
    <w:p w:rsidR="00465B65" w:rsidRDefault="00465B65" w:rsidP="002F29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соответствии с положениями Закона № 44-ФЗ контракт заключается и оплачивается заказчиком по цене участника закупки, с которым заключается контракт, вне зависимости от применяемой им системы налогообложения.</w:t>
      </w:r>
    </w:p>
    <w:p w:rsidR="00465B65" w:rsidRDefault="00465B65" w:rsidP="002F29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Сумма, предусмотренная контрактом за выполненный объем работ, должна быть уплачена участнику закупки, с которым заключается контракт, в установленном контрактом размере.</w:t>
      </w:r>
    </w:p>
    <w:p w:rsidR="00772B18" w:rsidRDefault="00BC5A0A" w:rsidP="002F29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Корректировка</w:t>
      </w:r>
      <w:r w:rsidR="00AC64E8">
        <w:rPr>
          <w:rFonts w:ascii="Times New Roman" w:hAnsi="Times New Roman" w:cs="Times New Roman"/>
          <w:sz w:val="28"/>
          <w:szCs w:val="28"/>
        </w:rPr>
        <w:t xml:space="preserve"> заказчиком цены контракта, предложенной юридическим лицом, применяющим </w:t>
      </w:r>
      <w:r w:rsidR="00772B18">
        <w:rPr>
          <w:rFonts w:ascii="Times New Roman" w:hAnsi="Times New Roman" w:cs="Times New Roman"/>
          <w:sz w:val="28"/>
          <w:szCs w:val="28"/>
        </w:rPr>
        <w:t>упрощенную систему налогообложения, при осуществлении закупок товаров, работ, услуг, а также при заключении государственного или муниципального контракта с таким участником закупки действующими нормами Закона № 44-ФЗ не предусмотрена.</w:t>
      </w:r>
    </w:p>
    <w:p w:rsidR="008665F9" w:rsidRDefault="00772B18" w:rsidP="002F29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отметить, что согласно пункта 2 и 3 статьи 346.11 главы 26.2 «Упрощенная система налогообложения» Кодекса организации и индивидуальные предприниматели, </w:t>
      </w:r>
      <w:r w:rsidR="00FB2AFB">
        <w:rPr>
          <w:rFonts w:ascii="Times New Roman" w:hAnsi="Times New Roman" w:cs="Times New Roman"/>
          <w:sz w:val="28"/>
          <w:szCs w:val="28"/>
        </w:rPr>
        <w:t xml:space="preserve">применяющие упрощенную систему налогообложения, не признаются налогоплательщиками НДС, за исключением НДС, </w:t>
      </w:r>
      <w:r w:rsidR="00AC7C17">
        <w:rPr>
          <w:rFonts w:ascii="Times New Roman" w:hAnsi="Times New Roman" w:cs="Times New Roman"/>
          <w:sz w:val="28"/>
          <w:szCs w:val="28"/>
        </w:rPr>
        <w:t>подлежащего уплате в соответствии с Кодексом при ввозе товаров на территорию Российской Федерации и иные территории, находящиеся под ее юрисдикцией (включая суммы налога, подлежащие уплате при завершении действия таможенной процедуры свободной таможенной зоны на территории Особой экономической зоны в Калининградской области), а также НДС, уплачиваемого в соответствии со статьями 161 и 174.1 Кодекса.</w:t>
      </w:r>
    </w:p>
    <w:p w:rsidR="00CE156C" w:rsidRDefault="008665F9" w:rsidP="002F29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пункта 3 статьи 169 главы 21 «Налог на добавленную стоимость» Кодекса составлять счета-фактуры обязаны налогоплательщики НДС </w:t>
      </w:r>
      <w:r w:rsidR="00CE156C">
        <w:rPr>
          <w:rFonts w:ascii="Times New Roman" w:hAnsi="Times New Roman" w:cs="Times New Roman"/>
          <w:sz w:val="28"/>
          <w:szCs w:val="28"/>
        </w:rPr>
        <w:t>при совершении операций, признаваемых объектом налогообложения НДС в соответствии с главой 21 Кодекса (за исключением операций, не подлежащих налогообложению (освобождаемых от налогообложения) в соответствии со статьей 149 Кодекса).</w:t>
      </w:r>
    </w:p>
    <w:p w:rsidR="00CE156C" w:rsidRDefault="00CE156C" w:rsidP="002F29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организации и индивидуальные предприниматели, не являющиеся налогоплательщиками НДС в связи с применением упрощенной системы налогообложения, при осуществлении операций по реализации товаров (работ, услуг) составлять счета-фактуры не должны.</w:t>
      </w:r>
    </w:p>
    <w:p w:rsidR="002A534D" w:rsidRDefault="00CE156C" w:rsidP="002F29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этом в случае выставления лицами, не являющимися налогоплательщиками НДС, покупателю товаров (работ, услуг) счета-фактуры с </w:t>
      </w:r>
      <w:r w:rsidR="002A534D">
        <w:rPr>
          <w:rFonts w:ascii="Times New Roman" w:hAnsi="Times New Roman" w:cs="Times New Roman"/>
          <w:sz w:val="28"/>
          <w:szCs w:val="28"/>
        </w:rPr>
        <w:t>выделением суммы НДС, сумма НДС, указанная в этом счете-фактуре, подлежит уплате в бюджет в полном объеме (подпункт 1 пункта 5 статьи 173 Кодекса).</w:t>
      </w:r>
    </w:p>
    <w:p w:rsidR="002A534D" w:rsidRDefault="002A534D" w:rsidP="002F29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изложенное, обязанность по уплате НДС в бюджет возлагается на исполнителя работ, применяющего упрощенную систему налогообложения, только в случае выставления таким исполнителем покупателю (заказчику) работ счета-фактуры с выделением суммы НДС.</w:t>
      </w:r>
    </w:p>
    <w:p w:rsidR="00465B65" w:rsidRDefault="00DB3704" w:rsidP="002F29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Пунктом 5 постановления Пленума Высшего Арбитражного Суда Российской Федерации от 30.056.2014 № 33 разъяснено, что возникновение в указанном случае обязанности по перечислению в бюджет НДС не означает, что выставившее счет-фактуру лицо приобретает в отношении таких операций статус налогоплательщика, в том числе </w:t>
      </w:r>
      <w:r w:rsidR="0096597F">
        <w:rPr>
          <w:rFonts w:ascii="Times New Roman" w:hAnsi="Times New Roman" w:cs="Times New Roman"/>
          <w:sz w:val="28"/>
          <w:szCs w:val="28"/>
        </w:rPr>
        <w:t>право на применение налоговых вычетов. На указанное лицо возлагается лишь обязанность перечислить в бюджет налог, размер которого в силу прямого указания пункта 5 статьи 173 Кодекса определяется исходя из суммы, отраженной в соответствующем счете-фактуре, выставленном покупателю. Возможность уменьшения этой суммы на налоговые вычеты приведенной нормой либо иными положениями главы 21 Кодекса не предусмотрена.</w:t>
      </w:r>
      <w:r w:rsidR="00772B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B65" w:rsidRPr="002F29C8" w:rsidRDefault="00465B65" w:rsidP="002F29C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21C5" w:rsidRDefault="00EE21C5" w:rsidP="008F3686">
      <w:pPr>
        <w:spacing w:after="0"/>
        <w:rPr>
          <w:color w:val="000000"/>
          <w:sz w:val="28"/>
          <w:szCs w:val="28"/>
        </w:rPr>
      </w:pPr>
    </w:p>
    <w:p w:rsidR="00073B75" w:rsidRPr="0093450C" w:rsidRDefault="00073B75" w:rsidP="008F3686">
      <w:pPr>
        <w:spacing w:after="0"/>
        <w:rPr>
          <w:color w:val="000000"/>
          <w:sz w:val="28"/>
          <w:szCs w:val="28"/>
        </w:rPr>
      </w:pPr>
    </w:p>
    <w:p w:rsidR="002040A5" w:rsidRPr="00A77501" w:rsidRDefault="00515E6A" w:rsidP="00B9319A">
      <w:pPr>
        <w:pStyle w:val="a9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А.Г. </w:t>
      </w:r>
      <w:proofErr w:type="spellStart"/>
      <w:r>
        <w:rPr>
          <w:color w:val="000000"/>
          <w:sz w:val="28"/>
          <w:szCs w:val="28"/>
        </w:rPr>
        <w:t>Синегубова</w:t>
      </w:r>
      <w:proofErr w:type="spellEnd"/>
    </w:p>
    <w:p w:rsidR="002D268C" w:rsidRDefault="00FC2501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  <w:r w:rsidRPr="002040A5">
        <w:rPr>
          <w:sz w:val="28"/>
          <w:szCs w:val="28"/>
          <w:lang w:val="en-US"/>
        </w:rPr>
        <w:t> </w:t>
      </w:r>
    </w:p>
    <w:p w:rsidR="002D268C" w:rsidRDefault="002D268C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5E73B0" w:rsidRDefault="005E73B0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5E73B0" w:rsidRDefault="005E73B0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5E73B0" w:rsidRDefault="005E73B0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5E73B0" w:rsidRDefault="005E73B0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5E73B0" w:rsidRDefault="005E73B0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5E73B0" w:rsidRDefault="005E73B0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5E73B0" w:rsidRDefault="005E73B0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5E73B0" w:rsidRDefault="005E73B0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5E73B0" w:rsidRDefault="005E73B0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3C08D1" w:rsidRDefault="003C08D1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96597F" w:rsidRDefault="0096597F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96597F" w:rsidRDefault="0096597F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96597F" w:rsidRDefault="0096597F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96597F" w:rsidRDefault="0096597F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96597F" w:rsidRDefault="0096597F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96597F" w:rsidRDefault="0096597F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3D0008" w:rsidRPr="005E73B0" w:rsidRDefault="00D61A33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Люсина Артемовна Яценко</w:t>
      </w:r>
    </w:p>
    <w:p w:rsidR="00FC1C2C" w:rsidRDefault="00FC1C2C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8(86138) 6-</w:t>
      </w:r>
      <w:r w:rsidR="00733F0D">
        <w:rPr>
          <w:rFonts w:ascii="Times New Roman" w:hAnsi="Times New Roman" w:cs="Times New Roman"/>
          <w:sz w:val="28"/>
          <w:szCs w:val="28"/>
        </w:rPr>
        <w:t>36</w:t>
      </w:r>
      <w:r w:rsidR="002B69DA">
        <w:rPr>
          <w:rFonts w:ascii="Times New Roman" w:hAnsi="Times New Roman" w:cs="Times New Roman"/>
          <w:sz w:val="28"/>
          <w:szCs w:val="28"/>
        </w:rPr>
        <w:t>-</w:t>
      </w:r>
      <w:r w:rsidR="00733F0D">
        <w:rPr>
          <w:rFonts w:ascii="Times New Roman" w:hAnsi="Times New Roman" w:cs="Times New Roman"/>
          <w:sz w:val="28"/>
          <w:szCs w:val="28"/>
        </w:rPr>
        <w:t>44</w:t>
      </w:r>
    </w:p>
    <w:sectPr w:rsidR="00FC1C2C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B91746"/>
    <w:multiLevelType w:val="hybridMultilevel"/>
    <w:tmpl w:val="0C687334"/>
    <w:lvl w:ilvl="0" w:tplc="7D9C66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0008"/>
    <w:rsid w:val="000100E1"/>
    <w:rsid w:val="00073B75"/>
    <w:rsid w:val="00094F50"/>
    <w:rsid w:val="000A030C"/>
    <w:rsid w:val="000C002A"/>
    <w:rsid w:val="000C7F67"/>
    <w:rsid w:val="000E49CC"/>
    <w:rsid w:val="000F43F1"/>
    <w:rsid w:val="001018E1"/>
    <w:rsid w:val="00125A03"/>
    <w:rsid w:val="00136986"/>
    <w:rsid w:val="001379BA"/>
    <w:rsid w:val="00176194"/>
    <w:rsid w:val="001A0CBF"/>
    <w:rsid w:val="001A5614"/>
    <w:rsid w:val="001B63F8"/>
    <w:rsid w:val="001C01B7"/>
    <w:rsid w:val="001C2E01"/>
    <w:rsid w:val="001D4F60"/>
    <w:rsid w:val="002040A5"/>
    <w:rsid w:val="00207165"/>
    <w:rsid w:val="00215A13"/>
    <w:rsid w:val="00221DDE"/>
    <w:rsid w:val="002812A2"/>
    <w:rsid w:val="00294353"/>
    <w:rsid w:val="002A534D"/>
    <w:rsid w:val="002B4558"/>
    <w:rsid w:val="002B69DA"/>
    <w:rsid w:val="002D268C"/>
    <w:rsid w:val="002D7B7E"/>
    <w:rsid w:val="002F29C8"/>
    <w:rsid w:val="0031311A"/>
    <w:rsid w:val="00337065"/>
    <w:rsid w:val="003456A1"/>
    <w:rsid w:val="00397F05"/>
    <w:rsid w:val="003B72D4"/>
    <w:rsid w:val="003C08D1"/>
    <w:rsid w:val="003D0008"/>
    <w:rsid w:val="003F2AD6"/>
    <w:rsid w:val="004130C3"/>
    <w:rsid w:val="0041338E"/>
    <w:rsid w:val="00422E7F"/>
    <w:rsid w:val="00453788"/>
    <w:rsid w:val="00456D53"/>
    <w:rsid w:val="00465B65"/>
    <w:rsid w:val="00486460"/>
    <w:rsid w:val="004C6E05"/>
    <w:rsid w:val="004E1A9C"/>
    <w:rsid w:val="004E5721"/>
    <w:rsid w:val="004F1891"/>
    <w:rsid w:val="0050372E"/>
    <w:rsid w:val="00515E6A"/>
    <w:rsid w:val="00522736"/>
    <w:rsid w:val="00535057"/>
    <w:rsid w:val="005544A3"/>
    <w:rsid w:val="005560E5"/>
    <w:rsid w:val="00584A33"/>
    <w:rsid w:val="00593ED1"/>
    <w:rsid w:val="00597A1F"/>
    <w:rsid w:val="005C4DA1"/>
    <w:rsid w:val="005E73B0"/>
    <w:rsid w:val="005F7DF9"/>
    <w:rsid w:val="00623DCF"/>
    <w:rsid w:val="00624A2F"/>
    <w:rsid w:val="0063105F"/>
    <w:rsid w:val="00647BB3"/>
    <w:rsid w:val="00697779"/>
    <w:rsid w:val="006A2893"/>
    <w:rsid w:val="006A528B"/>
    <w:rsid w:val="006D2A3A"/>
    <w:rsid w:val="006D2E22"/>
    <w:rsid w:val="00703A87"/>
    <w:rsid w:val="00733F0D"/>
    <w:rsid w:val="007364AE"/>
    <w:rsid w:val="0075714B"/>
    <w:rsid w:val="00757E56"/>
    <w:rsid w:val="00762B23"/>
    <w:rsid w:val="00772B18"/>
    <w:rsid w:val="007D259E"/>
    <w:rsid w:val="007D6331"/>
    <w:rsid w:val="007E0276"/>
    <w:rsid w:val="007E0B4B"/>
    <w:rsid w:val="007E2F82"/>
    <w:rsid w:val="00815359"/>
    <w:rsid w:val="008665F9"/>
    <w:rsid w:val="00876F16"/>
    <w:rsid w:val="008D42F5"/>
    <w:rsid w:val="008D6443"/>
    <w:rsid w:val="008D75AE"/>
    <w:rsid w:val="008F3686"/>
    <w:rsid w:val="00912D29"/>
    <w:rsid w:val="00913E50"/>
    <w:rsid w:val="00915CF9"/>
    <w:rsid w:val="009272F0"/>
    <w:rsid w:val="0093450C"/>
    <w:rsid w:val="00936D79"/>
    <w:rsid w:val="0093719C"/>
    <w:rsid w:val="0096597F"/>
    <w:rsid w:val="00977E1A"/>
    <w:rsid w:val="00992E11"/>
    <w:rsid w:val="00993AA6"/>
    <w:rsid w:val="009F7C81"/>
    <w:rsid w:val="00A402FC"/>
    <w:rsid w:val="00A77501"/>
    <w:rsid w:val="00A9637D"/>
    <w:rsid w:val="00AB5DDC"/>
    <w:rsid w:val="00AC64E8"/>
    <w:rsid w:val="00AC688A"/>
    <w:rsid w:val="00AC7C17"/>
    <w:rsid w:val="00AF5F89"/>
    <w:rsid w:val="00B25F53"/>
    <w:rsid w:val="00B56A2C"/>
    <w:rsid w:val="00B828BB"/>
    <w:rsid w:val="00B9319A"/>
    <w:rsid w:val="00BA1B71"/>
    <w:rsid w:val="00BA315C"/>
    <w:rsid w:val="00BC5A0A"/>
    <w:rsid w:val="00BD7FAC"/>
    <w:rsid w:val="00C23BBC"/>
    <w:rsid w:val="00C3082F"/>
    <w:rsid w:val="00C367FE"/>
    <w:rsid w:val="00C36EEE"/>
    <w:rsid w:val="00C604BF"/>
    <w:rsid w:val="00CB5806"/>
    <w:rsid w:val="00CD49C8"/>
    <w:rsid w:val="00CE156C"/>
    <w:rsid w:val="00D00156"/>
    <w:rsid w:val="00D269A2"/>
    <w:rsid w:val="00D3253A"/>
    <w:rsid w:val="00D33614"/>
    <w:rsid w:val="00D3773E"/>
    <w:rsid w:val="00D46244"/>
    <w:rsid w:val="00D61A33"/>
    <w:rsid w:val="00D66B48"/>
    <w:rsid w:val="00D72C1E"/>
    <w:rsid w:val="00D8345D"/>
    <w:rsid w:val="00DB3704"/>
    <w:rsid w:val="00DD1781"/>
    <w:rsid w:val="00E02D35"/>
    <w:rsid w:val="00E04A29"/>
    <w:rsid w:val="00E27543"/>
    <w:rsid w:val="00E30ADF"/>
    <w:rsid w:val="00E44E00"/>
    <w:rsid w:val="00E4759F"/>
    <w:rsid w:val="00E75248"/>
    <w:rsid w:val="00E90B0D"/>
    <w:rsid w:val="00EA22A0"/>
    <w:rsid w:val="00EC2662"/>
    <w:rsid w:val="00ED3489"/>
    <w:rsid w:val="00ED4051"/>
    <w:rsid w:val="00EE21C5"/>
    <w:rsid w:val="00EE3629"/>
    <w:rsid w:val="00F011AB"/>
    <w:rsid w:val="00F27D22"/>
    <w:rsid w:val="00F27D5E"/>
    <w:rsid w:val="00F30B5D"/>
    <w:rsid w:val="00F53CF1"/>
    <w:rsid w:val="00F8432D"/>
    <w:rsid w:val="00F85961"/>
    <w:rsid w:val="00FA0F9A"/>
    <w:rsid w:val="00FB2AFB"/>
    <w:rsid w:val="00FC1C2C"/>
    <w:rsid w:val="00FC2501"/>
    <w:rsid w:val="00FC25DF"/>
    <w:rsid w:val="00FC4C89"/>
    <w:rsid w:val="00FD7E01"/>
    <w:rsid w:val="00FF3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8328D"/>
  <w15:docId w15:val="{CF7B77AB-F90C-48E2-9752-B224E46B2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FC2501"/>
    <w:rPr>
      <w:b/>
      <w:bCs/>
    </w:rPr>
  </w:style>
  <w:style w:type="paragraph" w:styleId="a9">
    <w:name w:val="List Paragraph"/>
    <w:basedOn w:val="a"/>
    <w:uiPriority w:val="34"/>
    <w:qFormat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337065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AC688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041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99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77640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873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62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6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04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79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94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81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1295015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9664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78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39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651715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4806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9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2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48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35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53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50156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625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83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03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354117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115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17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06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18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91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72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135542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994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7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813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458649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503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659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8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92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21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89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40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714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068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23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1283341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38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9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2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9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C:\Users\134E~1\AppData\Local\Temp\FineReader11\media\image1.jp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611D36-8BD1-481D-9AFD-CC50FAA6F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3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cp:keywords/>
  <dc:description/>
  <cp:lastModifiedBy>UserZ-23</cp:lastModifiedBy>
  <cp:revision>80</cp:revision>
  <cp:lastPrinted>2022-11-11T08:00:00Z</cp:lastPrinted>
  <dcterms:created xsi:type="dcterms:W3CDTF">2020-02-25T09:26:00Z</dcterms:created>
  <dcterms:modified xsi:type="dcterms:W3CDTF">2022-12-26T07:52:00Z</dcterms:modified>
</cp:coreProperties>
</file>